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27075" w14:textId="77777777" w:rsidR="00DC2386" w:rsidRPr="00B42EBC" w:rsidRDefault="00DC2386" w:rsidP="00DC2386">
      <w:pPr>
        <w:tabs>
          <w:tab w:val="left" w:pos="5954"/>
        </w:tabs>
        <w:spacing w:after="0" w:line="240" w:lineRule="auto"/>
        <w:ind w:left="5954"/>
        <w:jc w:val="right"/>
        <w:outlineLvl w:val="0"/>
        <w:rPr>
          <w:rFonts w:ascii="Times New Roman" w:hAnsi="Times New Roman" w:cs="Times New Roman"/>
        </w:rPr>
      </w:pPr>
      <w:r w:rsidRPr="00B42EBC">
        <w:rPr>
          <w:rFonts w:ascii="Times New Roman" w:hAnsi="Times New Roman" w:cs="Times New Roman"/>
        </w:rPr>
        <w:t xml:space="preserve">Приложение № </w:t>
      </w:r>
      <w:r w:rsidR="001F720E">
        <w:rPr>
          <w:rFonts w:ascii="Times New Roman" w:hAnsi="Times New Roman" w:cs="Times New Roman"/>
        </w:rPr>
        <w:t>12</w:t>
      </w:r>
    </w:p>
    <w:p w14:paraId="3A600E3A" w14:textId="77777777" w:rsidR="00DC2386" w:rsidRPr="00341B2A" w:rsidRDefault="00DC2386" w:rsidP="00341B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B2A">
        <w:rPr>
          <w:rFonts w:ascii="Times New Roman" w:hAnsi="Times New Roman" w:cs="Times New Roman"/>
          <w:b/>
          <w:sz w:val="24"/>
          <w:szCs w:val="24"/>
        </w:rPr>
        <w:t>ПЛАН РАБОТЫ</w:t>
      </w:r>
    </w:p>
    <w:p w14:paraId="120EA628" w14:textId="77777777" w:rsidR="00DC2386" w:rsidRPr="00341B2A" w:rsidRDefault="00DC2386" w:rsidP="00341B2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1B2A">
        <w:rPr>
          <w:rFonts w:ascii="Times New Roman" w:hAnsi="Times New Roman" w:cs="Times New Roman"/>
          <w:b/>
          <w:sz w:val="24"/>
          <w:szCs w:val="24"/>
        </w:rPr>
        <w:t>Координационной постоянно действующей комиссии по совершенствованию</w:t>
      </w:r>
    </w:p>
    <w:p w14:paraId="57091343" w14:textId="77777777" w:rsidR="00DC2386" w:rsidRPr="00341B2A" w:rsidRDefault="00DC2386" w:rsidP="00341B2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1B2A">
        <w:rPr>
          <w:rFonts w:ascii="Times New Roman" w:hAnsi="Times New Roman" w:cs="Times New Roman"/>
          <w:b/>
          <w:sz w:val="24"/>
          <w:szCs w:val="24"/>
        </w:rPr>
        <w:t>нормативной правовой базы организации расчетов в международном железнодорожном сообщении</w:t>
      </w:r>
    </w:p>
    <w:p w14:paraId="1234DD2A" w14:textId="77777777" w:rsidR="00DC2386" w:rsidRPr="00341B2A" w:rsidRDefault="00DC2386" w:rsidP="00341B2A">
      <w:pPr>
        <w:spacing w:after="0" w:line="240" w:lineRule="auto"/>
        <w:jc w:val="center"/>
        <w:outlineLvl w:val="0"/>
        <w:rPr>
          <w:b/>
          <w:sz w:val="24"/>
          <w:szCs w:val="24"/>
        </w:rPr>
      </w:pPr>
      <w:r w:rsidRPr="00341B2A">
        <w:rPr>
          <w:rFonts w:ascii="Times New Roman" w:hAnsi="Times New Roman" w:cs="Times New Roman"/>
          <w:b/>
          <w:sz w:val="24"/>
          <w:szCs w:val="24"/>
        </w:rPr>
        <w:t>на 2026-2028 гг.</w:t>
      </w:r>
    </w:p>
    <w:tbl>
      <w:tblPr>
        <w:tblW w:w="15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11898"/>
        <w:gridCol w:w="1376"/>
        <w:gridCol w:w="1345"/>
      </w:tblGrid>
      <w:tr w:rsidR="00DC2386" w:rsidRPr="00341B2A" w14:paraId="24949023" w14:textId="77777777" w:rsidTr="00B42EBC">
        <w:trPr>
          <w:cantSplit/>
          <w:trHeight w:val="533"/>
          <w:tblHeader/>
          <w:jc w:val="center"/>
        </w:trPr>
        <w:tc>
          <w:tcPr>
            <w:tcW w:w="606" w:type="dxa"/>
            <w:vAlign w:val="center"/>
          </w:tcPr>
          <w:p w14:paraId="11155659" w14:textId="77777777" w:rsidR="00DC2386" w:rsidRPr="00B42EBC" w:rsidRDefault="00DC2386" w:rsidP="00B42EBC">
            <w:pPr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2EBC">
              <w:rPr>
                <w:rFonts w:ascii="Times New Roman" w:hAnsi="Times New Roman" w:cs="Times New Roman"/>
                <w:b/>
                <w:sz w:val="23"/>
                <w:szCs w:val="23"/>
              </w:rPr>
              <w:t>№ п/п</w:t>
            </w:r>
          </w:p>
        </w:tc>
        <w:tc>
          <w:tcPr>
            <w:tcW w:w="11898" w:type="dxa"/>
            <w:vAlign w:val="center"/>
          </w:tcPr>
          <w:p w14:paraId="7A9E4FBF" w14:textId="77777777" w:rsidR="00DC2386" w:rsidRPr="00B42EBC" w:rsidRDefault="00DC2386" w:rsidP="00B4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2EBC">
              <w:rPr>
                <w:rFonts w:ascii="Times New Roman" w:hAnsi="Times New Roman" w:cs="Times New Roman"/>
                <w:b/>
                <w:sz w:val="23"/>
                <w:szCs w:val="23"/>
              </w:rPr>
              <w:t>Название работы</w:t>
            </w:r>
          </w:p>
        </w:tc>
        <w:tc>
          <w:tcPr>
            <w:tcW w:w="1376" w:type="dxa"/>
            <w:vAlign w:val="center"/>
          </w:tcPr>
          <w:p w14:paraId="2666542A" w14:textId="77777777" w:rsidR="00DC2386" w:rsidRPr="00B42EBC" w:rsidRDefault="00DC2386" w:rsidP="00B42EBC">
            <w:pPr>
              <w:spacing w:after="0" w:line="240" w:lineRule="auto"/>
              <w:ind w:left="-93" w:right="-23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2EBC">
              <w:rPr>
                <w:rFonts w:ascii="Times New Roman" w:hAnsi="Times New Roman" w:cs="Times New Roman"/>
                <w:b/>
                <w:sz w:val="23"/>
                <w:szCs w:val="23"/>
              </w:rPr>
              <w:t>Срок исполнения</w:t>
            </w:r>
          </w:p>
        </w:tc>
        <w:tc>
          <w:tcPr>
            <w:tcW w:w="1345" w:type="dxa"/>
            <w:vAlign w:val="center"/>
          </w:tcPr>
          <w:p w14:paraId="3EB799D0" w14:textId="77777777" w:rsidR="00DC2386" w:rsidRPr="00B42EBC" w:rsidRDefault="00DC2386" w:rsidP="00B42EBC">
            <w:pPr>
              <w:spacing w:after="0" w:line="240" w:lineRule="auto"/>
              <w:ind w:left="-162" w:right="-11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2EBC">
              <w:rPr>
                <w:rFonts w:ascii="Times New Roman" w:hAnsi="Times New Roman" w:cs="Times New Roman"/>
                <w:b/>
                <w:sz w:val="23"/>
                <w:szCs w:val="23"/>
              </w:rPr>
              <w:t>Примечание</w:t>
            </w:r>
          </w:p>
        </w:tc>
      </w:tr>
      <w:tr w:rsidR="00DC2386" w:rsidRPr="00341B2A" w14:paraId="369D9C20" w14:textId="77777777" w:rsidTr="00B42EBC">
        <w:trPr>
          <w:cantSplit/>
          <w:trHeight w:val="669"/>
          <w:jc w:val="center"/>
        </w:trPr>
        <w:tc>
          <w:tcPr>
            <w:tcW w:w="606" w:type="dxa"/>
            <w:vAlign w:val="center"/>
          </w:tcPr>
          <w:p w14:paraId="726A64CE" w14:textId="77777777" w:rsidR="00DC2386" w:rsidRPr="00341B2A" w:rsidRDefault="00DC2386" w:rsidP="00B42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1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1898" w:type="dxa"/>
            <w:vAlign w:val="center"/>
          </w:tcPr>
          <w:p w14:paraId="76AA27B9" w14:textId="77777777" w:rsidR="00DC2386" w:rsidRPr="00341B2A" w:rsidRDefault="00DC2386" w:rsidP="00B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1B2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</w:t>
            </w:r>
            <w:r w:rsidRPr="00341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Правила комплексных расчетов между железнодорожными администрациями государств-участников Содружества Независимых Государств, Грузии, Латвийской Республики, Литовской Республики, Эстонской Республики.</w:t>
            </w:r>
          </w:p>
        </w:tc>
        <w:tc>
          <w:tcPr>
            <w:tcW w:w="1376" w:type="dxa"/>
            <w:vAlign w:val="center"/>
          </w:tcPr>
          <w:p w14:paraId="78C2CBD4" w14:textId="77777777" w:rsidR="00DC2386" w:rsidRPr="00341B2A" w:rsidRDefault="00DC2386" w:rsidP="00B42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1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1345" w:type="dxa"/>
            <w:vAlign w:val="center"/>
          </w:tcPr>
          <w:p w14:paraId="64128C4F" w14:textId="77777777" w:rsidR="00DC2386" w:rsidRPr="00341B2A" w:rsidRDefault="00DC2386" w:rsidP="00B42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386" w:rsidRPr="00341B2A" w14:paraId="034EC562" w14:textId="77777777" w:rsidTr="00B42EBC">
        <w:trPr>
          <w:cantSplit/>
          <w:trHeight w:val="333"/>
          <w:jc w:val="center"/>
        </w:trPr>
        <w:tc>
          <w:tcPr>
            <w:tcW w:w="606" w:type="dxa"/>
            <w:vAlign w:val="center"/>
          </w:tcPr>
          <w:p w14:paraId="577B40E7" w14:textId="77777777" w:rsidR="00DC2386" w:rsidRPr="00341B2A" w:rsidRDefault="00DC2386" w:rsidP="00B42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2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898" w:type="dxa"/>
            <w:vAlign w:val="center"/>
          </w:tcPr>
          <w:p w14:paraId="2E75D07C" w14:textId="77777777" w:rsidR="00DC2386" w:rsidRPr="00341B2A" w:rsidRDefault="00DC2386" w:rsidP="00B42E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B2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дополнений в Правила комплексных расчетов </w:t>
            </w:r>
            <w:r w:rsidRPr="00341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 железнодорожными администрациями государств-участников Содружества Независимых Государств, Грузии, Латвийской Республики, Литовской Республики, Эстонской Республики по проведению  расчетов за</w:t>
            </w:r>
            <w:r w:rsidRPr="00341B2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341B2A">
              <w:rPr>
                <w:rFonts w:ascii="Times New Roman" w:hAnsi="Times New Roman" w:cs="Times New Roman"/>
                <w:sz w:val="24"/>
                <w:szCs w:val="24"/>
              </w:rPr>
              <w:t>пассажирские перевозки на базе «Express International», по формированию сопроводительных писем и других документов (Отчет агента и т.д.).</w:t>
            </w:r>
            <w:r w:rsidRPr="00341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  <w:vAlign w:val="center"/>
          </w:tcPr>
          <w:p w14:paraId="78CBF478" w14:textId="77777777" w:rsidR="00DC2386" w:rsidRPr="00341B2A" w:rsidRDefault="00DC2386" w:rsidP="00B42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1B2A">
              <w:rPr>
                <w:rFonts w:ascii="Times New Roman" w:hAnsi="Times New Roman" w:cs="Times New Roman"/>
                <w:sz w:val="24"/>
                <w:szCs w:val="24"/>
              </w:rPr>
              <w:t>2026-2028</w:t>
            </w:r>
          </w:p>
        </w:tc>
        <w:tc>
          <w:tcPr>
            <w:tcW w:w="1345" w:type="dxa"/>
            <w:vAlign w:val="center"/>
          </w:tcPr>
          <w:p w14:paraId="436E8E1D" w14:textId="77777777" w:rsidR="00DC2386" w:rsidRPr="00341B2A" w:rsidRDefault="00DC2386" w:rsidP="00B42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386" w:rsidRPr="00341B2A" w14:paraId="48287E0E" w14:textId="77777777" w:rsidTr="00B42EBC">
        <w:trPr>
          <w:cantSplit/>
          <w:trHeight w:val="333"/>
          <w:jc w:val="center"/>
        </w:trPr>
        <w:tc>
          <w:tcPr>
            <w:tcW w:w="606" w:type="dxa"/>
            <w:vAlign w:val="center"/>
          </w:tcPr>
          <w:p w14:paraId="7FF6E1B7" w14:textId="77777777" w:rsidR="00DC2386" w:rsidRPr="00341B2A" w:rsidRDefault="00DC2386" w:rsidP="00B42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2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898" w:type="dxa"/>
            <w:vAlign w:val="center"/>
          </w:tcPr>
          <w:p w14:paraId="3D3E34A0" w14:textId="77777777" w:rsidR="00DC2386" w:rsidRPr="00341B2A" w:rsidRDefault="00DC2386" w:rsidP="00B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1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Внесение изменений и дополнений </w:t>
            </w:r>
            <w:r w:rsidRPr="00341B2A">
              <w:rPr>
                <w:rFonts w:ascii="Times New Roman" w:hAnsi="Times New Roman" w:cs="Times New Roman"/>
                <w:sz w:val="24"/>
                <w:szCs w:val="24"/>
              </w:rPr>
              <w:t xml:space="preserve">в Правила комплексных расчетов </w:t>
            </w:r>
            <w:r w:rsidRPr="00341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между железнодорожными администрациями государств-участников Содружества Независимых Государств, Грузии, Латвийской Республики, Литовской Республики, Эстонской Республики </w:t>
            </w:r>
            <w:r w:rsidRPr="00341B2A">
              <w:rPr>
                <w:rFonts w:ascii="Times New Roman" w:hAnsi="Times New Roman" w:cs="Times New Roman"/>
                <w:bCs/>
                <w:sz w:val="24"/>
                <w:szCs w:val="24"/>
              </w:rPr>
              <w:t>по экономической ответственности за передачу международных пассажирских поездов с нарушением графика движения по МГСП по вопросам, связанным с взаиморасчетами</w:t>
            </w:r>
            <w:r w:rsidRPr="00341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76" w:type="dxa"/>
            <w:vAlign w:val="center"/>
          </w:tcPr>
          <w:p w14:paraId="1675B45F" w14:textId="77777777" w:rsidR="00DC2386" w:rsidRPr="00341B2A" w:rsidRDefault="00DC2386" w:rsidP="00B42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1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45" w:type="dxa"/>
            <w:vAlign w:val="center"/>
          </w:tcPr>
          <w:p w14:paraId="3C95569C" w14:textId="77777777" w:rsidR="00DC2386" w:rsidRPr="00341B2A" w:rsidRDefault="00DC2386" w:rsidP="00B42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C2386" w:rsidRPr="00341B2A" w14:paraId="7CED115B" w14:textId="77777777" w:rsidTr="00B42EBC">
        <w:trPr>
          <w:cantSplit/>
          <w:trHeight w:val="333"/>
          <w:jc w:val="center"/>
        </w:trPr>
        <w:tc>
          <w:tcPr>
            <w:tcW w:w="606" w:type="dxa"/>
            <w:vAlign w:val="center"/>
          </w:tcPr>
          <w:p w14:paraId="5478C1B1" w14:textId="77777777" w:rsidR="00DC2386" w:rsidRPr="00341B2A" w:rsidRDefault="00DC2386" w:rsidP="00B42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1B2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898" w:type="dxa"/>
            <w:vAlign w:val="center"/>
          </w:tcPr>
          <w:p w14:paraId="37AB7EA4" w14:textId="77777777" w:rsidR="00DC2386" w:rsidRPr="00341B2A" w:rsidRDefault="00DC2386" w:rsidP="00B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341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предложений по внесению изменений и дополнений в Служебную инструкцию к </w:t>
            </w:r>
            <w:r w:rsidRPr="00341B2A">
              <w:rPr>
                <w:rFonts w:ascii="Times New Roman" w:hAnsi="Times New Roman" w:cs="Times New Roman"/>
                <w:sz w:val="24"/>
                <w:szCs w:val="24"/>
              </w:rPr>
              <w:t>Соглашению между железнодорожными администрациями государств – участников Содружества Независимых Государств, Грузии, Латвийской Республики, Литовской Республики, Эстонской Республики об особенностях применения отдельных норм Соглашения о международном пассажирском сообщении (СМПС) - ОП СМПС</w:t>
            </w:r>
            <w:r w:rsidRPr="00341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1B2A">
              <w:rPr>
                <w:rFonts w:ascii="Times New Roman" w:hAnsi="Times New Roman" w:cs="Times New Roman"/>
                <w:bCs/>
                <w:sz w:val="24"/>
                <w:szCs w:val="24"/>
              </w:rPr>
              <w:t>по вопросам, связанным с взаиморасчетами</w:t>
            </w:r>
            <w:r w:rsidRPr="00341B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76" w:type="dxa"/>
            <w:vAlign w:val="center"/>
          </w:tcPr>
          <w:p w14:paraId="49261D2A" w14:textId="77777777" w:rsidR="00DC2386" w:rsidRPr="00341B2A" w:rsidRDefault="00DC2386" w:rsidP="00B42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341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2026-2028</w:t>
            </w:r>
          </w:p>
        </w:tc>
        <w:tc>
          <w:tcPr>
            <w:tcW w:w="1345" w:type="dxa"/>
            <w:vAlign w:val="center"/>
          </w:tcPr>
          <w:p w14:paraId="5639A7F4" w14:textId="77777777" w:rsidR="00DC2386" w:rsidRPr="00341B2A" w:rsidRDefault="00DC2386" w:rsidP="00B42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C2386" w:rsidRPr="00341B2A" w14:paraId="6A8D1C39" w14:textId="77777777" w:rsidTr="00B42EBC">
        <w:trPr>
          <w:cantSplit/>
          <w:trHeight w:val="333"/>
          <w:jc w:val="center"/>
        </w:trPr>
        <w:tc>
          <w:tcPr>
            <w:tcW w:w="606" w:type="dxa"/>
            <w:vAlign w:val="center"/>
          </w:tcPr>
          <w:p w14:paraId="2DBFC878" w14:textId="77777777" w:rsidR="00DC2386" w:rsidRPr="00341B2A" w:rsidRDefault="00DC2386" w:rsidP="00B42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2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898" w:type="dxa"/>
            <w:vAlign w:val="center"/>
          </w:tcPr>
          <w:p w14:paraId="317A798A" w14:textId="77777777" w:rsidR="00DC2386" w:rsidRPr="00341B2A" w:rsidRDefault="00DC2386" w:rsidP="00B42E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предложений по внесению изменений и дополнений в Соглашение о порядке эксплуатации, пономерного учета и расчетов за пользование грузовыми вагонами инвентарного парка, переданными в аренду (временное пользование) и курсирующими в международном сообщении </w:t>
            </w:r>
            <w:r w:rsidRPr="00341B2A">
              <w:rPr>
                <w:rFonts w:ascii="Times New Roman" w:hAnsi="Times New Roman" w:cs="Times New Roman"/>
                <w:bCs/>
                <w:sz w:val="24"/>
                <w:szCs w:val="24"/>
              </w:rPr>
              <w:t>по вопросам, связанным с взаиморасчетами</w:t>
            </w:r>
            <w:r w:rsidRPr="00341B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76" w:type="dxa"/>
            <w:vAlign w:val="center"/>
          </w:tcPr>
          <w:p w14:paraId="429563B9" w14:textId="77777777" w:rsidR="00DC2386" w:rsidRPr="00341B2A" w:rsidRDefault="00DC2386" w:rsidP="00B42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2A">
              <w:rPr>
                <w:rFonts w:ascii="Times New Roman" w:hAnsi="Times New Roman" w:cs="Times New Roman"/>
                <w:sz w:val="24"/>
                <w:szCs w:val="24"/>
              </w:rPr>
              <w:t>2026-2027</w:t>
            </w:r>
          </w:p>
        </w:tc>
        <w:tc>
          <w:tcPr>
            <w:tcW w:w="1345" w:type="dxa"/>
            <w:vAlign w:val="center"/>
          </w:tcPr>
          <w:p w14:paraId="781F79B5" w14:textId="77777777" w:rsidR="00DC2386" w:rsidRPr="00341B2A" w:rsidRDefault="00DC2386" w:rsidP="00B42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386" w:rsidRPr="00341B2A" w14:paraId="7FA1A1BE" w14:textId="77777777" w:rsidTr="00B42EBC">
        <w:trPr>
          <w:cantSplit/>
          <w:trHeight w:val="333"/>
          <w:jc w:val="center"/>
        </w:trPr>
        <w:tc>
          <w:tcPr>
            <w:tcW w:w="606" w:type="dxa"/>
            <w:vAlign w:val="center"/>
          </w:tcPr>
          <w:p w14:paraId="4280A022" w14:textId="77777777" w:rsidR="00DC2386" w:rsidRPr="00341B2A" w:rsidRDefault="00DC2386" w:rsidP="00B42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2A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11898" w:type="dxa"/>
            <w:vAlign w:val="center"/>
          </w:tcPr>
          <w:p w14:paraId="5B8C01A1" w14:textId="77777777" w:rsidR="00DC2386" w:rsidRPr="00341B2A" w:rsidRDefault="00DC2386" w:rsidP="00B42EBC">
            <w:pPr>
              <w:pStyle w:val="3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41B2A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341B2A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Подготовка предложений по внесению изменений и дополнений в Правила эксплуатации, пономерного учета и расчетов за пользование грузовыми вагонами собственности других государств </w:t>
            </w:r>
            <w:r w:rsidRPr="00341B2A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по вопросам, связанным с взаиморасчетами</w:t>
            </w:r>
            <w:r w:rsidRPr="00341B2A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376" w:type="dxa"/>
            <w:vAlign w:val="center"/>
          </w:tcPr>
          <w:p w14:paraId="2527700E" w14:textId="77777777" w:rsidR="00DC2386" w:rsidRPr="00341B2A" w:rsidRDefault="00DC2386" w:rsidP="00B42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1B2A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345" w:type="dxa"/>
            <w:vAlign w:val="center"/>
          </w:tcPr>
          <w:p w14:paraId="75029882" w14:textId="77777777" w:rsidR="00DC2386" w:rsidRPr="00341B2A" w:rsidRDefault="00DC2386" w:rsidP="00B42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386" w:rsidRPr="00341B2A" w14:paraId="6285BD62" w14:textId="77777777" w:rsidTr="00B42EBC">
        <w:trPr>
          <w:cantSplit/>
          <w:trHeight w:val="333"/>
          <w:jc w:val="center"/>
        </w:trPr>
        <w:tc>
          <w:tcPr>
            <w:tcW w:w="606" w:type="dxa"/>
            <w:vAlign w:val="center"/>
          </w:tcPr>
          <w:p w14:paraId="76C6F33A" w14:textId="77777777" w:rsidR="00DC2386" w:rsidRPr="00341B2A" w:rsidRDefault="00DC2386" w:rsidP="00B42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2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898" w:type="dxa"/>
            <w:vAlign w:val="center"/>
          </w:tcPr>
          <w:p w14:paraId="496DE5FD" w14:textId="77777777" w:rsidR="00DC2386" w:rsidRPr="00341B2A" w:rsidRDefault="00DC2386" w:rsidP="00B42EBC">
            <w:pPr>
              <w:pStyle w:val="3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41B2A">
              <w:rPr>
                <w:rFonts w:ascii="Times New Roman" w:hAnsi="Times New Roman"/>
                <w:b w:val="0"/>
                <w:sz w:val="24"/>
                <w:szCs w:val="24"/>
              </w:rPr>
              <w:t xml:space="preserve">Внесение изменений и дополнений в Положение </w:t>
            </w:r>
            <w:r w:rsidRPr="00341B2A">
              <w:rPr>
                <w:rFonts w:ascii="Times New Roman" w:hAnsi="Times New Roman"/>
                <w:b w:val="0"/>
                <w:spacing w:val="-1"/>
                <w:sz w:val="24"/>
                <w:szCs w:val="24"/>
              </w:rPr>
              <w:t xml:space="preserve">о </w:t>
            </w:r>
            <w:r w:rsidRPr="00341B2A">
              <w:rPr>
                <w:rFonts w:ascii="Times New Roman" w:hAnsi="Times New Roman"/>
                <w:b w:val="0"/>
                <w:sz w:val="24"/>
                <w:szCs w:val="24"/>
              </w:rPr>
              <w:t xml:space="preserve">Координационной постоянно действующей комиссии по совершенствованию нормативной правовой базы организации расчетов в </w:t>
            </w:r>
            <w:r w:rsidRPr="00341B2A">
              <w:rPr>
                <w:rFonts w:ascii="Times New Roman" w:hAnsi="Times New Roman"/>
                <w:b w:val="0"/>
                <w:spacing w:val="-3"/>
                <w:sz w:val="24"/>
                <w:szCs w:val="24"/>
              </w:rPr>
              <w:t xml:space="preserve">международном железнодорожном </w:t>
            </w:r>
            <w:r w:rsidRPr="00341B2A">
              <w:rPr>
                <w:rFonts w:ascii="Times New Roman" w:hAnsi="Times New Roman"/>
                <w:b w:val="0"/>
                <w:spacing w:val="-2"/>
                <w:sz w:val="24"/>
                <w:szCs w:val="24"/>
              </w:rPr>
              <w:t xml:space="preserve">сообщении,  Положение </w:t>
            </w:r>
            <w:r w:rsidRPr="00341B2A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о Комиссии по урегулированию</w:t>
            </w:r>
            <w:r w:rsidRPr="00341B2A">
              <w:rPr>
                <w:rFonts w:ascii="Times New Roman" w:hAnsi="Times New Roman"/>
                <w:b w:val="0"/>
                <w:sz w:val="24"/>
                <w:szCs w:val="24"/>
              </w:rPr>
              <w:t xml:space="preserve"> споров и </w:t>
            </w:r>
            <w:r w:rsidRPr="00341B2A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взаиморасчетов между</w:t>
            </w:r>
            <w:r w:rsidRPr="00341B2A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341B2A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железнодорожными администрациями государств-участников Содружества Независимых Государств, Грузии.</w:t>
            </w:r>
          </w:p>
        </w:tc>
        <w:tc>
          <w:tcPr>
            <w:tcW w:w="1376" w:type="dxa"/>
            <w:vAlign w:val="center"/>
          </w:tcPr>
          <w:p w14:paraId="181D06BC" w14:textId="77777777" w:rsidR="00DC2386" w:rsidRPr="00341B2A" w:rsidRDefault="00DC2386" w:rsidP="00B42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2A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345" w:type="dxa"/>
            <w:vAlign w:val="center"/>
          </w:tcPr>
          <w:p w14:paraId="2C981C63" w14:textId="77777777" w:rsidR="00DC2386" w:rsidRPr="00341B2A" w:rsidRDefault="00DC2386" w:rsidP="00B42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386" w:rsidRPr="00341B2A" w14:paraId="42899EC7" w14:textId="77777777" w:rsidTr="00B42EBC">
        <w:trPr>
          <w:cantSplit/>
          <w:trHeight w:val="333"/>
          <w:jc w:val="center"/>
        </w:trPr>
        <w:tc>
          <w:tcPr>
            <w:tcW w:w="606" w:type="dxa"/>
            <w:vAlign w:val="center"/>
          </w:tcPr>
          <w:p w14:paraId="3FBF3404" w14:textId="77777777" w:rsidR="00DC2386" w:rsidRPr="00341B2A" w:rsidRDefault="00DC2386" w:rsidP="00B42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B2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898" w:type="dxa"/>
            <w:vAlign w:val="center"/>
          </w:tcPr>
          <w:p w14:paraId="253B4802" w14:textId="77777777" w:rsidR="00DC2386" w:rsidRPr="00341B2A" w:rsidRDefault="00DC2386" w:rsidP="00B42E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B2A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Рассмотрение предложений, поступивших от железнодорожных администраций,</w:t>
            </w:r>
            <w:r w:rsidRPr="00341B2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341B2A">
              <w:rPr>
                <w:rFonts w:ascii="Times New Roman" w:hAnsi="Times New Roman" w:cs="Times New Roman"/>
                <w:sz w:val="24"/>
                <w:szCs w:val="24"/>
              </w:rPr>
              <w:t xml:space="preserve">в нормативные документы Совета по железнодорожному транспорту государств-участников Содружества </w:t>
            </w:r>
            <w:r w:rsidRPr="00341B2A">
              <w:rPr>
                <w:rFonts w:ascii="Times New Roman" w:hAnsi="Times New Roman" w:cs="Times New Roman"/>
                <w:bCs/>
                <w:sz w:val="24"/>
                <w:szCs w:val="24"/>
              </w:rPr>
              <w:t>по вопросам, связанным с взаиморасчетами.</w:t>
            </w:r>
          </w:p>
        </w:tc>
        <w:tc>
          <w:tcPr>
            <w:tcW w:w="1376" w:type="dxa"/>
            <w:vAlign w:val="center"/>
          </w:tcPr>
          <w:p w14:paraId="6E46444C" w14:textId="77777777" w:rsidR="00DC2386" w:rsidRPr="00341B2A" w:rsidRDefault="00DC2386" w:rsidP="00B42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1B2A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345" w:type="dxa"/>
            <w:vAlign w:val="center"/>
          </w:tcPr>
          <w:p w14:paraId="18B71411" w14:textId="77777777" w:rsidR="00DC2386" w:rsidRPr="00341B2A" w:rsidRDefault="00DC2386" w:rsidP="00B42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9D0086" w14:textId="77777777" w:rsidR="003B02FC" w:rsidRDefault="003B02FC" w:rsidP="00B42EBC"/>
    <w:sectPr w:rsidR="003B02FC" w:rsidSect="00B42EBC">
      <w:pgSz w:w="16838" w:h="11906" w:orient="landscape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2386"/>
    <w:rsid w:val="00087C7A"/>
    <w:rsid w:val="001F720E"/>
    <w:rsid w:val="001F73BA"/>
    <w:rsid w:val="00341B2A"/>
    <w:rsid w:val="003B02FC"/>
    <w:rsid w:val="006526C0"/>
    <w:rsid w:val="006F0A92"/>
    <w:rsid w:val="00935113"/>
    <w:rsid w:val="00B42EBC"/>
    <w:rsid w:val="00C62A97"/>
    <w:rsid w:val="00DC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616BE"/>
  <w15:docId w15:val="{AFD58FD5-985A-43BA-B5F7-34EEF969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2386"/>
  </w:style>
  <w:style w:type="paragraph" w:styleId="3">
    <w:name w:val="heading 3"/>
    <w:basedOn w:val="a"/>
    <w:next w:val="a"/>
    <w:link w:val="30"/>
    <w:unhideWhenUsed/>
    <w:qFormat/>
    <w:rsid w:val="00DC238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C23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1">
    <w:name w:val="Название1"/>
    <w:basedOn w:val="a"/>
    <w:link w:val="a3"/>
    <w:qFormat/>
    <w:rsid w:val="00DC238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3">
    <w:name w:val="Название Знак"/>
    <w:link w:val="1"/>
    <w:rsid w:val="00DC238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41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1B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CSZT CSZT</cp:lastModifiedBy>
  <cp:revision>9</cp:revision>
  <cp:lastPrinted>2025-09-19T07:54:00Z</cp:lastPrinted>
  <dcterms:created xsi:type="dcterms:W3CDTF">2025-09-17T13:09:00Z</dcterms:created>
  <dcterms:modified xsi:type="dcterms:W3CDTF">2025-11-19T09:28:00Z</dcterms:modified>
</cp:coreProperties>
</file>